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4CDA" w14:textId="4FB0E039" w:rsidR="003871B7" w:rsidRDefault="003871B7"/>
    <w:p w14:paraId="4F96D4A8" w14:textId="686904B9" w:rsidR="003871B7" w:rsidRDefault="003871B7"/>
    <w:p w14:paraId="1FE7294A" w14:textId="59BE7796" w:rsidR="003871B7" w:rsidRDefault="00C02124" w:rsidP="00F940FC">
      <w:pPr>
        <w:shd w:val="clear" w:color="auto" w:fill="B4C6E7" w:themeFill="accent1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RESOLUCIONES DENEGATORIAS PREVIA DISOCIACIÓN DE LOS DATOS DE CARÁCTER PERSONAL</w:t>
      </w:r>
    </w:p>
    <w:p w14:paraId="51E765D3" w14:textId="353A2526" w:rsidR="003871B7" w:rsidRDefault="003871B7">
      <w:pPr>
        <w:rPr>
          <w:rFonts w:ascii="Arial" w:hAnsi="Arial" w:cs="Arial"/>
          <w:b/>
          <w:bCs/>
          <w:sz w:val="20"/>
          <w:szCs w:val="20"/>
        </w:rPr>
      </w:pPr>
    </w:p>
    <w:p w14:paraId="2C4A4F4D" w14:textId="3FCE900E" w:rsidR="003871B7" w:rsidRPr="00C02124" w:rsidRDefault="00C02124" w:rsidP="00830B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2124">
        <w:rPr>
          <w:rFonts w:ascii="Arial" w:hAnsi="Arial" w:cs="Arial"/>
          <w:b/>
          <w:bCs/>
          <w:sz w:val="20"/>
          <w:szCs w:val="20"/>
        </w:rPr>
        <w:t xml:space="preserve">Año 2018: </w:t>
      </w:r>
      <w:bookmarkStart w:id="0" w:name="_Hlk99458710"/>
      <w:r w:rsidRPr="00C02124">
        <w:rPr>
          <w:rFonts w:ascii="Arial" w:hAnsi="Arial" w:cs="Arial"/>
          <w:sz w:val="20"/>
          <w:szCs w:val="20"/>
        </w:rPr>
        <w:t>El Consejo Insular de Aguas de Fuerteventura no ha emitido resoluciones denegatorias en relación con el acceso a la información pública durante el año 2018.</w:t>
      </w:r>
    </w:p>
    <w:p w14:paraId="7279488B" w14:textId="77777777" w:rsidR="00C02124" w:rsidRPr="00C02124" w:rsidRDefault="00C02124" w:rsidP="00830B4A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05B1B70B" w14:textId="5B07B9FC" w:rsidR="00C02124" w:rsidRPr="00C02124" w:rsidRDefault="00C02124" w:rsidP="00830B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2124">
        <w:rPr>
          <w:rFonts w:ascii="Arial" w:hAnsi="Arial" w:cs="Arial"/>
          <w:b/>
          <w:bCs/>
          <w:sz w:val="20"/>
          <w:szCs w:val="20"/>
        </w:rPr>
        <w:t xml:space="preserve">Año 2019: </w:t>
      </w:r>
      <w:r w:rsidRPr="00C02124">
        <w:rPr>
          <w:rFonts w:ascii="Arial" w:hAnsi="Arial" w:cs="Arial"/>
          <w:sz w:val="20"/>
          <w:szCs w:val="20"/>
        </w:rPr>
        <w:t>El Consejo Insular de Aguas de Fuerteventura no ha emitido resoluciones denegatorias en relación con el acceso a la información pública durante el año 2019.</w:t>
      </w:r>
    </w:p>
    <w:p w14:paraId="5276E677" w14:textId="77777777" w:rsidR="00C02124" w:rsidRPr="00830B4A" w:rsidRDefault="00C02124" w:rsidP="00830B4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CF9075" w14:textId="698AC3A8" w:rsidR="00C02124" w:rsidRPr="00C02124" w:rsidRDefault="00C02124" w:rsidP="00830B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2124">
        <w:rPr>
          <w:rFonts w:ascii="Arial" w:hAnsi="Arial" w:cs="Arial"/>
          <w:b/>
          <w:bCs/>
          <w:sz w:val="20"/>
          <w:szCs w:val="20"/>
        </w:rPr>
        <w:t>Año 2020:</w:t>
      </w:r>
      <w:r w:rsidRPr="00C02124">
        <w:rPr>
          <w:rFonts w:ascii="Arial" w:hAnsi="Arial" w:cs="Arial"/>
          <w:sz w:val="20"/>
          <w:szCs w:val="20"/>
        </w:rPr>
        <w:t xml:space="preserve"> El Consejo Insular de Aguas de Fuerteventura no ha emitido resoluciones denegatorias en relación con el acceso a la información pública durante el año 2020.</w:t>
      </w:r>
    </w:p>
    <w:p w14:paraId="0B81024A" w14:textId="77777777" w:rsidR="00C02124" w:rsidRPr="00C02124" w:rsidRDefault="00C02124" w:rsidP="00830B4A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69277C" w14:textId="1FD4A905" w:rsidR="00C02124" w:rsidRPr="00FE2FEA" w:rsidRDefault="00C02124" w:rsidP="00830B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2124">
        <w:rPr>
          <w:rFonts w:ascii="Arial" w:hAnsi="Arial" w:cs="Arial"/>
          <w:b/>
          <w:bCs/>
          <w:sz w:val="20"/>
          <w:szCs w:val="20"/>
        </w:rPr>
        <w:t xml:space="preserve">Año 2021: </w:t>
      </w:r>
      <w:r w:rsidRPr="00C02124">
        <w:rPr>
          <w:rFonts w:ascii="Arial" w:hAnsi="Arial" w:cs="Arial"/>
          <w:sz w:val="20"/>
          <w:szCs w:val="20"/>
        </w:rPr>
        <w:t>El Consejo Insular de Aguas de Fuerteventura no ha emitido resoluciones denegatorias en relación con el acceso a la información pública durante el año 2021.</w:t>
      </w:r>
    </w:p>
    <w:p w14:paraId="30C00B91" w14:textId="77777777" w:rsidR="00FE2FEA" w:rsidRPr="00FE2FEA" w:rsidRDefault="00FE2FEA" w:rsidP="00FE2FEA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6D43CBAE" w14:textId="552197C8" w:rsidR="00FE2FEA" w:rsidRPr="00FE2FEA" w:rsidRDefault="00FE2FEA" w:rsidP="00FE2F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2124">
        <w:rPr>
          <w:rFonts w:ascii="Arial" w:hAnsi="Arial" w:cs="Arial"/>
          <w:b/>
          <w:bCs/>
          <w:sz w:val="20"/>
          <w:szCs w:val="20"/>
        </w:rPr>
        <w:t>Año 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C0212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C02124">
        <w:rPr>
          <w:rFonts w:ascii="Arial" w:hAnsi="Arial" w:cs="Arial"/>
          <w:sz w:val="20"/>
          <w:szCs w:val="20"/>
        </w:rPr>
        <w:t>El Consejo Insular de Aguas de Fuerteventura no ha emitido resoluciones denegatorias en relación con el acceso a la información pública durante el año 202</w:t>
      </w:r>
      <w:r>
        <w:rPr>
          <w:rFonts w:ascii="Arial" w:hAnsi="Arial" w:cs="Arial"/>
          <w:sz w:val="20"/>
          <w:szCs w:val="20"/>
        </w:rPr>
        <w:t>2</w:t>
      </w:r>
      <w:r w:rsidRPr="00C02124">
        <w:rPr>
          <w:rFonts w:ascii="Arial" w:hAnsi="Arial" w:cs="Arial"/>
          <w:sz w:val="20"/>
          <w:szCs w:val="20"/>
        </w:rPr>
        <w:t>.</w:t>
      </w:r>
    </w:p>
    <w:p w14:paraId="70A06B6D" w14:textId="77777777" w:rsidR="00FE2FEA" w:rsidRPr="00FE2FEA" w:rsidRDefault="00FE2FEA" w:rsidP="00FE2FEA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2835A3D9" w14:textId="0B41DDE6" w:rsidR="00FE2FEA" w:rsidRPr="00FE2FEA" w:rsidRDefault="00FE2FEA" w:rsidP="00FE2F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2124">
        <w:rPr>
          <w:rFonts w:ascii="Arial" w:hAnsi="Arial" w:cs="Arial"/>
          <w:b/>
          <w:bCs/>
          <w:sz w:val="20"/>
          <w:szCs w:val="20"/>
        </w:rPr>
        <w:t>Año 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C0212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C02124">
        <w:rPr>
          <w:rFonts w:ascii="Arial" w:hAnsi="Arial" w:cs="Arial"/>
          <w:sz w:val="20"/>
          <w:szCs w:val="20"/>
        </w:rPr>
        <w:t>El Consejo Insular de Aguas de Fuerteventura no ha emitido resoluciones denegatorias en relación con el acceso a la información pública durante el año 202</w:t>
      </w:r>
      <w:r>
        <w:rPr>
          <w:rFonts w:ascii="Arial" w:hAnsi="Arial" w:cs="Arial"/>
          <w:sz w:val="20"/>
          <w:szCs w:val="20"/>
        </w:rPr>
        <w:t>3</w:t>
      </w:r>
      <w:r w:rsidRPr="00C02124">
        <w:rPr>
          <w:rFonts w:ascii="Arial" w:hAnsi="Arial" w:cs="Arial"/>
          <w:sz w:val="20"/>
          <w:szCs w:val="20"/>
        </w:rPr>
        <w:t>.</w:t>
      </w:r>
    </w:p>
    <w:p w14:paraId="6C55C052" w14:textId="77777777" w:rsidR="00FE2FEA" w:rsidRPr="00FE2FEA" w:rsidRDefault="00FE2FEA" w:rsidP="00FE2FEA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3BD64E" w14:textId="341C8F06" w:rsidR="00C02124" w:rsidRDefault="00C02124">
      <w:pPr>
        <w:rPr>
          <w:rFonts w:ascii="Arial" w:hAnsi="Arial" w:cs="Arial"/>
          <w:b/>
          <w:bCs/>
          <w:sz w:val="20"/>
          <w:szCs w:val="20"/>
        </w:rPr>
      </w:pPr>
    </w:p>
    <w:p w14:paraId="425C45AD" w14:textId="003FB4E0" w:rsidR="00457D9D" w:rsidRDefault="00457D9D">
      <w:pPr>
        <w:rPr>
          <w:rFonts w:ascii="Arial" w:hAnsi="Arial" w:cs="Arial"/>
          <w:b/>
          <w:bCs/>
          <w:sz w:val="20"/>
          <w:szCs w:val="20"/>
        </w:rPr>
      </w:pPr>
    </w:p>
    <w:p w14:paraId="270AB54A" w14:textId="60D9AF66" w:rsidR="00830B4A" w:rsidRDefault="00830B4A">
      <w:pPr>
        <w:rPr>
          <w:rFonts w:ascii="Arial" w:hAnsi="Arial" w:cs="Arial"/>
          <w:b/>
          <w:bCs/>
          <w:sz w:val="20"/>
          <w:szCs w:val="20"/>
        </w:rPr>
      </w:pPr>
    </w:p>
    <w:p w14:paraId="1A2ACA47" w14:textId="77777777" w:rsidR="00830B4A" w:rsidRDefault="00830B4A">
      <w:pPr>
        <w:rPr>
          <w:rFonts w:ascii="Arial" w:hAnsi="Arial" w:cs="Arial"/>
          <w:b/>
          <w:bCs/>
          <w:sz w:val="20"/>
          <w:szCs w:val="20"/>
        </w:rPr>
      </w:pPr>
    </w:p>
    <w:p w14:paraId="6D6BF376" w14:textId="250FAAAA" w:rsidR="00457D9D" w:rsidRDefault="00457D9D">
      <w:pPr>
        <w:rPr>
          <w:rFonts w:ascii="Arial" w:hAnsi="Arial" w:cs="Arial"/>
          <w:sz w:val="20"/>
          <w:szCs w:val="20"/>
        </w:rPr>
      </w:pPr>
      <w:r w:rsidRPr="00457D9D">
        <w:rPr>
          <w:rFonts w:ascii="Arial" w:hAnsi="Arial" w:cs="Arial"/>
          <w:b/>
          <w:bCs/>
          <w:sz w:val="20"/>
          <w:szCs w:val="20"/>
        </w:rPr>
        <w:t>Fecha actualización</w:t>
      </w:r>
      <w:r w:rsidRPr="00457D9D">
        <w:rPr>
          <w:rFonts w:ascii="Arial" w:hAnsi="Arial" w:cs="Arial"/>
          <w:sz w:val="20"/>
          <w:szCs w:val="20"/>
        </w:rPr>
        <w:t xml:space="preserve">: </w:t>
      </w:r>
      <w:r w:rsidR="00FE2FEA">
        <w:rPr>
          <w:rFonts w:ascii="Arial" w:hAnsi="Arial" w:cs="Arial"/>
          <w:sz w:val="20"/>
          <w:szCs w:val="20"/>
        </w:rPr>
        <w:t>03/08/2023</w:t>
      </w:r>
    </w:p>
    <w:p w14:paraId="50D7B8C9" w14:textId="77777777" w:rsidR="00457D9D" w:rsidRPr="003871B7" w:rsidRDefault="00457D9D">
      <w:pPr>
        <w:rPr>
          <w:rFonts w:ascii="Arial" w:hAnsi="Arial" w:cs="Arial"/>
          <w:b/>
          <w:bCs/>
          <w:sz w:val="20"/>
          <w:szCs w:val="20"/>
        </w:rPr>
      </w:pPr>
    </w:p>
    <w:sectPr w:rsidR="00457D9D" w:rsidRPr="003871B7" w:rsidSect="00C021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A67F" w14:textId="77777777" w:rsidR="00DE6811" w:rsidRDefault="00DE6811" w:rsidP="003871B7">
      <w:pPr>
        <w:spacing w:after="0" w:line="240" w:lineRule="auto"/>
      </w:pPr>
      <w:r>
        <w:separator/>
      </w:r>
    </w:p>
  </w:endnote>
  <w:endnote w:type="continuationSeparator" w:id="0">
    <w:p w14:paraId="277143C6" w14:textId="77777777" w:rsidR="00DE6811" w:rsidRDefault="00DE6811" w:rsidP="0038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3E10" w14:textId="77777777" w:rsidR="00DE6811" w:rsidRDefault="00DE6811" w:rsidP="003871B7">
      <w:pPr>
        <w:spacing w:after="0" w:line="240" w:lineRule="auto"/>
      </w:pPr>
      <w:r>
        <w:separator/>
      </w:r>
    </w:p>
  </w:footnote>
  <w:footnote w:type="continuationSeparator" w:id="0">
    <w:p w14:paraId="1E2403BA" w14:textId="77777777" w:rsidR="00DE6811" w:rsidRDefault="00DE6811" w:rsidP="0038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0F1D" w14:textId="4B37CE4B" w:rsidR="003871B7" w:rsidRDefault="003871B7">
    <w:pPr>
      <w:pStyle w:val="Encabezado"/>
    </w:pPr>
    <w:r>
      <w:rPr>
        <w:noProof/>
      </w:rPr>
      <w:drawing>
        <wp:inline distT="0" distB="0" distL="0" distR="0" wp14:anchorId="4F5C3CFC" wp14:editId="7397B12F">
          <wp:extent cx="918482" cy="800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06" cy="80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55222"/>
    <w:multiLevelType w:val="hybridMultilevel"/>
    <w:tmpl w:val="23A00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97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B7"/>
    <w:rsid w:val="000D3319"/>
    <w:rsid w:val="00100794"/>
    <w:rsid w:val="001D71C8"/>
    <w:rsid w:val="003871B7"/>
    <w:rsid w:val="00457D9D"/>
    <w:rsid w:val="006C0B47"/>
    <w:rsid w:val="00830B4A"/>
    <w:rsid w:val="00853508"/>
    <w:rsid w:val="008C064A"/>
    <w:rsid w:val="00C02124"/>
    <w:rsid w:val="00DE6811"/>
    <w:rsid w:val="00F940FC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02A4"/>
  <w15:chartTrackingRefBased/>
  <w15:docId w15:val="{58889B9F-6E63-4FE0-BF78-A253B77A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1B7"/>
  </w:style>
  <w:style w:type="paragraph" w:styleId="Piedepgina">
    <w:name w:val="footer"/>
    <w:basedOn w:val="Normal"/>
    <w:link w:val="PiedepginaCar"/>
    <w:uiPriority w:val="99"/>
    <w:unhideWhenUsed/>
    <w:rsid w:val="00387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1B7"/>
  </w:style>
  <w:style w:type="table" w:styleId="Tablaconcuadrcula">
    <w:name w:val="Table Grid"/>
    <w:basedOn w:val="Tablanormal"/>
    <w:uiPriority w:val="39"/>
    <w:rsid w:val="0038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hernandez valido, acoraida</cp:lastModifiedBy>
  <cp:revision>4</cp:revision>
  <dcterms:created xsi:type="dcterms:W3CDTF">2022-03-29T14:00:00Z</dcterms:created>
  <dcterms:modified xsi:type="dcterms:W3CDTF">2023-08-03T12:42:00Z</dcterms:modified>
</cp:coreProperties>
</file>